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56" w:rsidRPr="004F2724" w:rsidRDefault="00EB5A56" w:rsidP="00EB5A56">
      <w:pPr>
        <w:pStyle w:val="3"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المملكة العربية السعودية</w:t>
      </w: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الهيئة الوطنية للتقويم والاعتماد الأكاديمي</w:t>
      </w:r>
    </w:p>
    <w:p w:rsidR="00EB5A56" w:rsidRDefault="00EB5A56" w:rsidP="00EB5A56">
      <w:pPr>
        <w:jc w:val="center"/>
        <w:rPr>
          <w:rFonts w:ascii="Traditional Arabic" w:hAnsi="Traditional Arabic" w:cs="Traditional Arabic" w:hint="cs"/>
          <w:sz w:val="32"/>
          <w:szCs w:val="32"/>
          <w:rtl/>
        </w:rPr>
      </w:pPr>
    </w:p>
    <w:p w:rsidR="004F6CD0" w:rsidRDefault="004F6CD0" w:rsidP="00EB5A56">
      <w:pPr>
        <w:jc w:val="center"/>
        <w:rPr>
          <w:rFonts w:ascii="Traditional Arabic" w:hAnsi="Traditional Arabic" w:cs="Traditional Arabic" w:hint="cs"/>
          <w:sz w:val="32"/>
          <w:szCs w:val="32"/>
          <w:rtl/>
        </w:rPr>
      </w:pPr>
    </w:p>
    <w:p w:rsidR="004F6CD0" w:rsidRDefault="004F6CD0" w:rsidP="00EB5A56">
      <w:pPr>
        <w:jc w:val="center"/>
        <w:rPr>
          <w:rFonts w:ascii="Traditional Arabic" w:hAnsi="Traditional Arabic" w:cs="Traditional Arabic" w:hint="cs"/>
          <w:sz w:val="32"/>
          <w:szCs w:val="32"/>
          <w:rtl/>
        </w:rPr>
      </w:pPr>
    </w:p>
    <w:p w:rsidR="004F6CD0" w:rsidRDefault="004F6CD0" w:rsidP="00EB5A56">
      <w:pPr>
        <w:jc w:val="center"/>
        <w:rPr>
          <w:rFonts w:ascii="Traditional Arabic" w:hAnsi="Traditional Arabic" w:cs="Traditional Arabic" w:hint="cs"/>
          <w:sz w:val="32"/>
          <w:szCs w:val="32"/>
          <w:rtl/>
        </w:rPr>
      </w:pPr>
    </w:p>
    <w:p w:rsidR="004F6CD0" w:rsidRDefault="004F6CD0" w:rsidP="00EB5A56">
      <w:pPr>
        <w:jc w:val="center"/>
        <w:rPr>
          <w:rFonts w:ascii="Traditional Arabic" w:hAnsi="Traditional Arabic" w:cs="Traditional Arabic" w:hint="cs"/>
          <w:sz w:val="32"/>
          <w:szCs w:val="32"/>
          <w:rtl/>
        </w:rPr>
      </w:pPr>
    </w:p>
    <w:p w:rsidR="004F6CD0" w:rsidRDefault="004F6CD0" w:rsidP="00EB5A56">
      <w:pPr>
        <w:jc w:val="center"/>
        <w:rPr>
          <w:rFonts w:ascii="Traditional Arabic" w:hAnsi="Traditional Arabic" w:cs="Traditional Arabic" w:hint="cs"/>
          <w:sz w:val="32"/>
          <w:szCs w:val="32"/>
          <w:rtl/>
        </w:rPr>
      </w:pPr>
    </w:p>
    <w:p w:rsidR="004F6CD0" w:rsidRPr="004F2724" w:rsidRDefault="004F6CD0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4F6CD0" w:rsidRPr="004F2724" w:rsidRDefault="004F6CD0" w:rsidP="004F6CD0">
      <w:pPr>
        <w:pStyle w:val="3"/>
        <w:bidi/>
        <w:rPr>
          <w:rFonts w:ascii="Traditional Arabic" w:hAnsi="Traditional Arabic" w:cs="Traditional Arabic"/>
          <w:b w:val="0"/>
          <w:bCs w:val="0"/>
          <w:szCs w:val="32"/>
          <w:rtl/>
        </w:rPr>
      </w:pPr>
      <w:r w:rsidRPr="004F2724">
        <w:rPr>
          <w:rFonts w:ascii="Traditional Arabic" w:hAnsi="Traditional Arabic" w:cs="Traditional Arabic"/>
          <w:b w:val="0"/>
          <w:bCs w:val="0"/>
          <w:szCs w:val="32"/>
          <w:rtl/>
        </w:rPr>
        <w:t>توصيف مقرر دراسي</w:t>
      </w:r>
    </w:p>
    <w:p w:rsidR="00EB5A56" w:rsidRPr="004F2724" w:rsidRDefault="00EB5A56" w:rsidP="004F6CD0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Pr="004F2724">
        <w:rPr>
          <w:rFonts w:ascii="Traditional Arabic" w:hAnsi="Traditional Arabic" w:cs="Traditional Arabic"/>
          <w:sz w:val="32"/>
          <w:szCs w:val="32"/>
          <w:rtl/>
        </w:rPr>
        <w:t>موذج توصيف مقرر دراسي</w:t>
      </w:r>
    </w:p>
    <w:p w:rsidR="00EB5A56" w:rsidRPr="004F2724" w:rsidRDefault="00EB5A56" w:rsidP="00EB5A56">
      <w:pPr>
        <w:bidi/>
        <w:spacing w:line="276" w:lineRule="auto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5120"/>
      </w:tblGrid>
      <w:tr w:rsidR="00EB5A56" w:rsidRPr="004F2724" w:rsidTr="006D3AC9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تاريخ التقرير: 27/4/ 1437هـــــــ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المؤسسة التعليمية:  جامعة نجران </w:t>
            </w:r>
          </w:p>
        </w:tc>
      </w:tr>
      <w:tr w:rsidR="00EB5A56" w:rsidRPr="004F2724" w:rsidTr="006D3AC9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القسم: الدراسات الإسلامية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الكلية: العلوم والآداب </w:t>
            </w:r>
            <w:proofErr w:type="spellStart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بشرورة</w:t>
            </w:r>
            <w:proofErr w:type="spellEnd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:rsidR="00EB5A56" w:rsidRPr="004F2724" w:rsidRDefault="00EB5A56" w:rsidP="00EB5A56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</w:p>
    <w:p w:rsidR="00EB5A56" w:rsidRPr="004F2724" w:rsidRDefault="00EB5A56" w:rsidP="00EB5A56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 xml:space="preserve">        أ.  تحديد المقرر ومعلومات عامة عنه</w:t>
      </w:r>
    </w:p>
    <w:p w:rsidR="00EB5A56" w:rsidRPr="004F2724" w:rsidRDefault="00EB5A56" w:rsidP="00EB5A56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1671"/>
        <w:gridCol w:w="4741"/>
        <w:gridCol w:w="381"/>
      </w:tblGrid>
      <w:tr w:rsidR="00EB5A56" w:rsidRPr="004F2724" w:rsidTr="00EB5A56">
        <w:trPr>
          <w:trHeight w:val="533"/>
          <w:jc w:val="center"/>
        </w:trPr>
        <w:tc>
          <w:tcPr>
            <w:tcW w:w="9986" w:type="dxa"/>
            <w:gridSpan w:val="4"/>
            <w:shd w:val="clear" w:color="auto" w:fill="auto"/>
            <w:vAlign w:val="center"/>
          </w:tcPr>
          <w:p w:rsidR="00EB5A56" w:rsidRPr="004F2724" w:rsidRDefault="00EB5A56" w:rsidP="004F6CD0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١. عنوان المقرر ورمزه: الثقافة الإسلامية (</w:t>
            </w:r>
            <w:r w:rsidR="004F6CD0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</w:t>
            </w: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)  (11</w:t>
            </w:r>
            <w:r w:rsidR="004F6CD0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</w:t>
            </w: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سلم-2) </w:t>
            </w:r>
          </w:p>
        </w:tc>
      </w:tr>
      <w:tr w:rsidR="00EB5A56" w:rsidRPr="004F2724" w:rsidTr="00EB5A56">
        <w:trPr>
          <w:trHeight w:val="533"/>
          <w:jc w:val="center"/>
        </w:trPr>
        <w:tc>
          <w:tcPr>
            <w:tcW w:w="9986" w:type="dxa"/>
            <w:gridSpan w:val="4"/>
            <w:shd w:val="clear" w:color="auto" w:fill="auto"/>
            <w:vAlign w:val="center"/>
          </w:tcPr>
          <w:p w:rsidR="00EB5A56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٢. الساعات المعتمدة:             ساعتان اسبوعيا </w:t>
            </w:r>
          </w:p>
          <w:p w:rsidR="00D2630B" w:rsidRPr="004F2724" w:rsidRDefault="00D2630B" w:rsidP="00BA3A72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b/>
                <w:bCs/>
                <w:rtl/>
              </w:rPr>
              <w:t xml:space="preserve">ب) توصيف المقرر الدراسي </w:t>
            </w:r>
            <w:r w:rsidR="00BA3A72">
              <w:rPr>
                <w:rFonts w:hint="cs"/>
                <w:rtl/>
              </w:rPr>
              <w:t>: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نشأة الاقتصاد الإسلامي 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المدخل إلى دراسة النظام الاقتصادي الإسلامي ، الاقتصاد الإسلامي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مفهومه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تعريفه -.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العلاقة بين الاقتصاد الإسلامي والعلوم المشابهة 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مصادر ومراجع الاقتصاد الإسلامي 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الأصول الاعتقادية للاقتصاد الإسلامي .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مقارنة النظام الاقتصادي الإسلامي بالنظم الاقتصادية الوضعية الرأسمالية.  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اختبـــــــــــــــــــــــــــار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خصائص النظام الاقتصادي الإسلامي وأهدافه 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الملكية في النظام الاقتصادي الإسلامي 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الملكية في النظام الاقتصادي الإسلامي . الملكية العامة ، الملكية الخاصة ، ملكية الدولة ، ملكية الأفراد 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الإنفاق وضوابطه.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القيود والضوابط الواردة على الاقتصادية في الإسلام ، وتدخل الدولة.</w:t>
            </w:r>
          </w:p>
        </w:tc>
      </w:tr>
      <w:tr w:rsidR="00B63913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B63913" w:rsidRPr="00F65BF1" w:rsidRDefault="00B63913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B63913" w:rsidRPr="00F65BF1" w:rsidRDefault="00B63913" w:rsidP="004738E9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التكافل الاجتماعي الاقتصادي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مفهومه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أهميته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وسائله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(الزكاة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الصدقات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الوقف 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4738E9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4738E9" w:rsidRPr="00F65BF1" w:rsidRDefault="004738E9" w:rsidP="00ED7316">
            <w:pPr>
              <w:pStyle w:val="7"/>
              <w:bidi/>
              <w:spacing w:after="12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bookmarkStart w:id="0" w:name="_GoBack"/>
            <w:bookmarkEnd w:id="0"/>
          </w:p>
        </w:tc>
        <w:tc>
          <w:tcPr>
            <w:tcW w:w="1671" w:type="dxa"/>
            <w:shd w:val="clear" w:color="auto" w:fill="auto"/>
            <w:vAlign w:val="center"/>
          </w:tcPr>
          <w:p w:rsidR="004738E9" w:rsidRDefault="004738E9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4738E9" w:rsidRPr="00F65BF1" w:rsidRDefault="004738E9" w:rsidP="00ED7316">
            <w:pPr>
              <w:pStyle w:val="7"/>
              <w:bidi/>
              <w:spacing w:after="12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القرض الحسن</w:t>
            </w:r>
            <w:r w:rsidRPr="00F65B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6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توزيع الدخل في الاقتصاد الإسلامي ، التوزيع الوظيفي وإعادة التوزيع .</w:t>
            </w:r>
          </w:p>
        </w:tc>
      </w:tr>
      <w:tr w:rsidR="004738E9" w:rsidRPr="004F2724" w:rsidTr="00060312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</w:tcPr>
          <w:p w:rsidR="004738E9" w:rsidRPr="00F65BF1" w:rsidRDefault="004738E9" w:rsidP="00ED7316">
            <w:pPr>
              <w:pStyle w:val="7"/>
              <w:bidi/>
              <w:spacing w:after="12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4738E9" w:rsidRDefault="004738E9" w:rsidP="00ED7316">
            <w:pPr>
              <w:pStyle w:val="7"/>
              <w:bidi/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4738E9" w:rsidRPr="00F65BF1" w:rsidRDefault="004738E9" w:rsidP="00ED7316">
            <w:pPr>
              <w:pStyle w:val="7"/>
              <w:bidi/>
              <w:spacing w:after="12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مجموع الأسابيع والساعات</w:t>
            </w:r>
          </w:p>
        </w:tc>
      </w:tr>
    </w:tbl>
    <w:p w:rsidR="00EB5A56" w:rsidRPr="004F2724" w:rsidRDefault="00EB5A56" w:rsidP="00EB5A56">
      <w:pPr>
        <w:bidi/>
        <w:spacing w:line="276" w:lineRule="auto"/>
        <w:rPr>
          <w:rFonts w:ascii="Traditional Arabic" w:hAnsi="Traditional Arabic" w:cs="Traditional Arabic"/>
          <w:sz w:val="32"/>
          <w:szCs w:val="32"/>
          <w:rtl/>
        </w:rPr>
      </w:pPr>
    </w:p>
    <w:p w:rsidR="00EB5A56" w:rsidRPr="004F2724" w:rsidRDefault="00EB5A56" w:rsidP="00EB5A56">
      <w:pPr>
        <w:jc w:val="right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right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233723" w:rsidRDefault="00233723"/>
    <w:sectPr w:rsidR="00233723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40" w:rsidRDefault="000D0040" w:rsidP="00A31F32">
      <w:r>
        <w:separator/>
      </w:r>
    </w:p>
  </w:endnote>
  <w:endnote w:type="continuationSeparator" w:id="0">
    <w:p w:rsidR="000D0040" w:rsidRDefault="000D0040" w:rsidP="00A3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4F6CD0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162CD" w:rsidRPr="00CC2722">
      <w:rPr>
        <w:rFonts w:ascii="Calibri" w:hAnsi="Calibri"/>
        <w:sz w:val="20"/>
        <w:szCs w:val="20"/>
      </w:rPr>
      <w:t xml:space="preserve"> </w:t>
    </w:r>
    <w:r w:rsidR="006162CD">
      <w:rPr>
        <w:rFonts w:ascii="Calibri" w:hAnsi="Calibri"/>
        <w:sz w:val="20"/>
        <w:szCs w:val="20"/>
      </w:rPr>
      <w:t>Form 5a_Course Specifications _SSRP_1 JULY 2013</w:t>
    </w:r>
    <w:r w:rsidR="006162CD" w:rsidRPr="00CC2722">
      <w:rPr>
        <w:rFonts w:ascii="Calibri" w:hAnsi="Calibri"/>
        <w:sz w:val="20"/>
        <w:szCs w:val="20"/>
      </w:rPr>
      <w:tab/>
    </w:r>
    <w:r w:rsidR="006162CD">
      <w:rPr>
        <w:rFonts w:ascii="Calibri" w:hAnsi="Calibri"/>
        <w:sz w:val="20"/>
        <w:szCs w:val="20"/>
      </w:rPr>
      <w:tab/>
    </w:r>
    <w:r w:rsidR="006162CD" w:rsidRPr="00CC2722">
      <w:rPr>
        <w:rFonts w:ascii="Calibri" w:hAnsi="Calibri"/>
        <w:sz w:val="20"/>
        <w:szCs w:val="20"/>
      </w:rPr>
      <w:t xml:space="preserve">Page </w:t>
    </w:r>
    <w:r w:rsidR="00A31F32" w:rsidRPr="00CC2722">
      <w:rPr>
        <w:rFonts w:ascii="Calibri" w:hAnsi="Calibri"/>
        <w:sz w:val="20"/>
        <w:szCs w:val="20"/>
      </w:rPr>
      <w:fldChar w:fldCharType="begin"/>
    </w:r>
    <w:r w:rsidR="006162CD" w:rsidRPr="00CC2722">
      <w:rPr>
        <w:rFonts w:ascii="Calibri" w:hAnsi="Calibri"/>
        <w:sz w:val="20"/>
        <w:szCs w:val="20"/>
      </w:rPr>
      <w:instrText xml:space="preserve"> PAGE   \* MERGEFORMAT </w:instrText>
    </w:r>
    <w:r w:rsidR="00A31F32" w:rsidRPr="00CC2722">
      <w:rPr>
        <w:rFonts w:ascii="Calibri" w:hAnsi="Calibri"/>
        <w:sz w:val="20"/>
        <w:szCs w:val="20"/>
      </w:rPr>
      <w:fldChar w:fldCharType="separate"/>
    </w:r>
    <w:r w:rsidR="004738E9">
      <w:rPr>
        <w:rFonts w:ascii="Calibri" w:hAnsi="Calibri"/>
        <w:noProof/>
        <w:sz w:val="20"/>
        <w:szCs w:val="20"/>
      </w:rPr>
      <w:t>3</w:t>
    </w:r>
    <w:r w:rsidR="00A31F32" w:rsidRPr="00CC2722">
      <w:rPr>
        <w:rFonts w:ascii="Calibri" w:hAnsi="Calibri"/>
        <w:sz w:val="20"/>
        <w:szCs w:val="20"/>
      </w:rPr>
      <w:fldChar w:fldCharType="end"/>
    </w:r>
  </w:p>
  <w:p w:rsidR="008C6EE8" w:rsidRDefault="000D004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40" w:rsidRDefault="000D0040" w:rsidP="00A31F32">
      <w:r>
        <w:separator/>
      </w:r>
    </w:p>
  </w:footnote>
  <w:footnote w:type="continuationSeparator" w:id="0">
    <w:p w:rsidR="000D0040" w:rsidRDefault="000D0040" w:rsidP="00A31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0D0040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162CD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162C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04AA"/>
    <w:multiLevelType w:val="hybridMultilevel"/>
    <w:tmpl w:val="374E1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1F00"/>
    <w:multiLevelType w:val="hybridMultilevel"/>
    <w:tmpl w:val="48AC7BEE"/>
    <w:lvl w:ilvl="0" w:tplc="CEECE426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24696"/>
    <w:multiLevelType w:val="hybridMultilevel"/>
    <w:tmpl w:val="776859E2"/>
    <w:lvl w:ilvl="0" w:tplc="B8145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A56"/>
    <w:rsid w:val="000D0040"/>
    <w:rsid w:val="001B2BE9"/>
    <w:rsid w:val="00233723"/>
    <w:rsid w:val="004425F7"/>
    <w:rsid w:val="004738E9"/>
    <w:rsid w:val="004F6CD0"/>
    <w:rsid w:val="00605570"/>
    <w:rsid w:val="006162CD"/>
    <w:rsid w:val="007B1FD2"/>
    <w:rsid w:val="00A31F32"/>
    <w:rsid w:val="00AF311C"/>
    <w:rsid w:val="00B63913"/>
    <w:rsid w:val="00BA3A72"/>
    <w:rsid w:val="00D2630B"/>
    <w:rsid w:val="00EB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EB5A56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EB5A56"/>
    <w:pPr>
      <w:spacing w:before="240" w:after="60"/>
      <w:outlineLvl w:val="6"/>
    </w:pPr>
    <w:rPr>
      <w:rFonts w:ascii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EB5A5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EB5A56"/>
    <w:rPr>
      <w:rFonts w:ascii="Calibri" w:eastAsia="Times New Roman" w:hAnsi="Calibri" w:cs="Arial"/>
      <w:sz w:val="24"/>
      <w:szCs w:val="24"/>
    </w:rPr>
  </w:style>
  <w:style w:type="paragraph" w:customStyle="1" w:styleId="a3">
    <w:basedOn w:val="a"/>
    <w:next w:val="a4"/>
    <w:link w:val="Char"/>
    <w:uiPriority w:val="99"/>
    <w:unhideWhenUsed/>
    <w:rsid w:val="00EB5A56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B5A56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EB5A56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EB5A56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EB5A56"/>
    <w:rPr>
      <w:rFonts w:ascii="Calibri" w:eastAsia="Calibri" w:hAnsi="Calibri" w:cs="Arial"/>
      <w:sz w:val="16"/>
      <w:szCs w:val="16"/>
    </w:rPr>
  </w:style>
  <w:style w:type="character" w:styleId="Hyperlink">
    <w:name w:val="Hyperlink"/>
    <w:uiPriority w:val="99"/>
    <w:unhideWhenUsed/>
    <w:rsid w:val="00EB5A56"/>
    <w:rPr>
      <w:color w:val="0000FF"/>
      <w:u w:val="single"/>
    </w:rPr>
  </w:style>
  <w:style w:type="paragraph" w:styleId="a5">
    <w:name w:val="footer"/>
    <w:basedOn w:val="a"/>
    <w:link w:val="Char1"/>
    <w:uiPriority w:val="99"/>
    <w:semiHidden/>
    <w:unhideWhenUsed/>
    <w:rsid w:val="00EB5A56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EB5A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EB5A56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EB5A5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9</cp:revision>
  <dcterms:created xsi:type="dcterms:W3CDTF">2016-10-24T11:34:00Z</dcterms:created>
  <dcterms:modified xsi:type="dcterms:W3CDTF">2016-11-27T08:38:00Z</dcterms:modified>
</cp:coreProperties>
</file>